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DDA" w:rsidRPr="00317DDA" w:rsidRDefault="00317DDA" w:rsidP="00317DD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317DDA">
        <w:rPr>
          <w:rFonts w:ascii="Times New Roman" w:eastAsia="Times New Roman" w:hAnsi="Times New Roman" w:cs="Times New Roman"/>
          <w:b/>
          <w:bCs/>
          <w:sz w:val="36"/>
          <w:szCs w:val="36"/>
          <w:lang w:eastAsia="ru-RU"/>
        </w:rPr>
        <w:t xml:space="preserve">ФГОС НОО с изменениями на 18 мая 2015 года </w:t>
      </w:r>
    </w:p>
    <w:p w:rsidR="00317DDA" w:rsidRPr="00317DDA" w:rsidRDefault="00317DDA" w:rsidP="00317DD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 w:history="1">
        <w:r w:rsidRPr="00317DDA">
          <w:rPr>
            <w:rFonts w:ascii="Times New Roman" w:eastAsia="Times New Roman" w:hAnsi="Times New Roman" w:cs="Times New Roman"/>
            <w:color w:val="0000FF"/>
            <w:sz w:val="24"/>
            <w:szCs w:val="24"/>
            <w:u w:val="single"/>
            <w:lang w:eastAsia="ru-RU"/>
          </w:rPr>
          <w:t xml:space="preserve">Печать </w:t>
        </w:r>
      </w:hyperlink>
      <w:bookmarkStart w:id="0" w:name="_GoBack"/>
      <w:bookmarkEnd w:id="0"/>
    </w:p>
    <w:p w:rsidR="00317DDA" w:rsidRPr="00317DDA" w:rsidRDefault="00317DDA" w:rsidP="00317DDA">
      <w:pPr>
        <w:spacing w:after="0"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  </w:t>
      </w:r>
    </w:p>
    <w:p w:rsidR="00317DDA" w:rsidRPr="00317DDA" w:rsidRDefault="00317DDA" w:rsidP="00317DDA">
      <w:pPr>
        <w:spacing w:after="0" w:line="240" w:lineRule="auto"/>
        <w:jc w:val="center"/>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Министерство образования и науки Российской Федерации  (Минобрнауки России)</w:t>
      </w:r>
    </w:p>
    <w:p w:rsidR="00317DDA" w:rsidRPr="00317DDA" w:rsidRDefault="00317DDA" w:rsidP="00317DDA">
      <w:pPr>
        <w:spacing w:after="0" w:line="240" w:lineRule="auto"/>
        <w:jc w:val="center"/>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p>
    <w:p w:rsidR="00317DDA" w:rsidRPr="00317DDA" w:rsidRDefault="00317DDA" w:rsidP="00317DDA">
      <w:pPr>
        <w:spacing w:after="0" w:line="240" w:lineRule="auto"/>
        <w:jc w:val="center"/>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ПРИКАЗ</w:t>
      </w:r>
    </w:p>
    <w:p w:rsidR="00317DDA" w:rsidRPr="00317DDA" w:rsidRDefault="00317DDA" w:rsidP="00317DDA">
      <w:pPr>
        <w:spacing w:after="0" w:line="240" w:lineRule="auto"/>
        <w:jc w:val="center"/>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18"/>
          <w:szCs w:val="18"/>
          <w:lang w:eastAsia="ru-RU"/>
        </w:rPr>
        <w:t>от 6 октября 2009 г. № 373</w:t>
      </w:r>
    </w:p>
    <w:p w:rsidR="00317DDA" w:rsidRPr="00317DDA" w:rsidRDefault="00317DDA" w:rsidP="00317DDA">
      <w:pPr>
        <w:spacing w:after="0" w:line="240" w:lineRule="auto"/>
        <w:jc w:val="center"/>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p>
    <w:p w:rsidR="00317DDA" w:rsidRPr="00317DDA" w:rsidRDefault="00317DDA" w:rsidP="00317DDA">
      <w:pPr>
        <w:spacing w:after="0" w:line="240" w:lineRule="auto"/>
        <w:jc w:val="center"/>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Об утверждении и введении в действие федерального государственного образовательного</w:t>
      </w:r>
    </w:p>
    <w:p w:rsidR="00317DDA" w:rsidRPr="00317DDA" w:rsidRDefault="00317DDA" w:rsidP="00317DDA">
      <w:pPr>
        <w:spacing w:after="0" w:line="240" w:lineRule="auto"/>
        <w:jc w:val="center"/>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стандарта начального общего образования</w:t>
      </w:r>
    </w:p>
    <w:p w:rsidR="00317DDA" w:rsidRPr="00317DDA" w:rsidRDefault="00317DDA" w:rsidP="00317DDA">
      <w:pPr>
        <w:spacing w:after="0"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p>
    <w:p w:rsidR="00317DDA" w:rsidRPr="00317DDA" w:rsidRDefault="00317DDA" w:rsidP="00317DDA">
      <w:pPr>
        <w:spacing w:after="0"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18"/>
          <w:szCs w:val="18"/>
          <w:lang w:eastAsia="ru-RU"/>
        </w:rPr>
        <w:t>Документ с изменениями, внесенными: приказом Минобрнауки России от 26 ноября 2010 года № 1241; приказом Минобрнауки России от 22 сентября 2011 года № 2357; приказом Минобрнауки России от 18 декабря 2012 года № 1060; приказом Минобрнауки России от 29 декабря 2014 года № 1643; приказом Минобрнауки России от 18 мая 2015 года № 507.</w:t>
      </w:r>
    </w:p>
    <w:p w:rsidR="00317DDA" w:rsidRPr="00317DDA" w:rsidRDefault="00317DDA" w:rsidP="00317DDA">
      <w:pPr>
        <w:spacing w:before="100" w:beforeAutospacing="1" w:after="100" w:afterAutospacing="1"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года № 466 (Собрание законодательства Российской Федерации, 2013, № 23, ст.2923; № 33, ст.4386; № 37, ст.4702; 2014, № 2, ст.126; № 6, ст.582; № 27, ст.3776),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года № 661 (Собрание законодательства Российской Федерации, 2013, № 3, ст.4377; 2014, № 38, ст.5096),</w:t>
      </w:r>
    </w:p>
    <w:p w:rsidR="00317DDA" w:rsidRPr="00317DDA" w:rsidRDefault="00317DDA" w:rsidP="00317DDA">
      <w:pPr>
        <w:spacing w:before="100" w:beforeAutospacing="1" w:after="100" w:afterAutospacing="1"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приказываю:</w:t>
      </w:r>
    </w:p>
    <w:p w:rsidR="00317DDA" w:rsidRPr="00317DDA" w:rsidRDefault="00317DDA" w:rsidP="00317DDA">
      <w:pPr>
        <w:spacing w:before="100" w:beforeAutospacing="1" w:after="100" w:afterAutospacing="1"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начального общего образования.</w:t>
      </w:r>
    </w:p>
    <w:p w:rsidR="00317DDA" w:rsidRPr="00317DDA" w:rsidRDefault="00317DDA" w:rsidP="00317DDA">
      <w:pPr>
        <w:spacing w:before="100" w:beforeAutospacing="1" w:after="100" w:afterAutospacing="1"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Ввести в действие с 1 января 2010 года федеральный государственный образовательный стандарт, утвержденный настоящим приказом.</w:t>
      </w:r>
    </w:p>
    <w:p w:rsidR="00317DDA" w:rsidRPr="00317DDA" w:rsidRDefault="00317DDA" w:rsidP="00317DD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Министр А. Фурсенко</w:t>
      </w:r>
    </w:p>
    <w:p w:rsidR="00317DDA" w:rsidRPr="00317DDA" w:rsidRDefault="00317DDA" w:rsidP="00317DDA">
      <w:pPr>
        <w:spacing w:after="0" w:line="237" w:lineRule="atLeast"/>
        <w:rPr>
          <w:rFonts w:ascii="Times New Roman" w:eastAsia="Times New Roman" w:hAnsi="Times New Roman" w:cs="Times New Roman"/>
          <w:sz w:val="18"/>
          <w:szCs w:val="18"/>
          <w:lang w:eastAsia="ru-RU"/>
        </w:rPr>
      </w:pPr>
      <w:r w:rsidRPr="00317DDA">
        <w:rPr>
          <w:rFonts w:ascii="Times New Roman" w:eastAsia="Times New Roman" w:hAnsi="Times New Roman" w:cs="Times New Roman"/>
          <w:sz w:val="18"/>
          <w:szCs w:val="18"/>
          <w:lang w:eastAsia="ru-RU"/>
        </w:rPr>
        <w:t>Зарегистрировано в Минюсте РФ 22 декабря 2009 г. № 15785</w:t>
      </w:r>
    </w:p>
    <w:p w:rsidR="00317DDA" w:rsidRPr="00317DDA" w:rsidRDefault="00317DDA" w:rsidP="00317DDA">
      <w:pPr>
        <w:spacing w:before="100" w:beforeAutospacing="1" w:after="100" w:afterAutospacing="1" w:line="237" w:lineRule="atLeast"/>
        <w:rPr>
          <w:rFonts w:ascii="Times New Roman" w:eastAsia="Times New Roman" w:hAnsi="Times New Roman" w:cs="Times New Roman"/>
          <w:sz w:val="18"/>
          <w:szCs w:val="18"/>
          <w:lang w:eastAsia="ru-RU"/>
        </w:rPr>
      </w:pPr>
      <w:r w:rsidRPr="00317DDA">
        <w:rPr>
          <w:rFonts w:ascii="Times New Roman" w:eastAsia="Times New Roman" w:hAnsi="Times New Roman" w:cs="Times New Roman"/>
          <w:sz w:val="18"/>
          <w:szCs w:val="18"/>
          <w:lang w:eastAsia="ru-RU"/>
        </w:rPr>
        <w:t>(с изменениями на 18 мая 2015 года)</w:t>
      </w:r>
    </w:p>
    <w:p w:rsidR="00317DDA" w:rsidRPr="00317DDA" w:rsidRDefault="00317DDA" w:rsidP="00317DD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p>
    <w:p w:rsidR="00317DDA" w:rsidRPr="00317DDA" w:rsidRDefault="00317DDA" w:rsidP="00317DD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Приложение</w:t>
      </w:r>
    </w:p>
    <w:p w:rsidR="00317DDA" w:rsidRPr="00317DDA" w:rsidRDefault="00317DDA" w:rsidP="00317DD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18"/>
          <w:szCs w:val="18"/>
          <w:lang w:eastAsia="ru-RU"/>
        </w:rPr>
        <w:t>(с изменениями на 18 мая 2015 года)</w:t>
      </w:r>
    </w:p>
    <w:p w:rsidR="00317DDA" w:rsidRPr="00317DDA" w:rsidRDefault="00317DDA" w:rsidP="00317DD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17DDA">
        <w:rPr>
          <w:rFonts w:ascii="Times New Roman" w:eastAsia="Times New Roman" w:hAnsi="Times New Roman" w:cs="Times New Roman"/>
          <w:b/>
          <w:bCs/>
          <w:sz w:val="27"/>
          <w:szCs w:val="27"/>
          <w:lang w:eastAsia="ru-RU"/>
        </w:rPr>
        <w:t>Федеральный государственный образовательный</w:t>
      </w:r>
    </w:p>
    <w:p w:rsidR="00317DDA" w:rsidRPr="00317DDA" w:rsidRDefault="00317DDA" w:rsidP="00317DD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17DDA">
        <w:rPr>
          <w:rFonts w:ascii="Times New Roman" w:eastAsia="Times New Roman" w:hAnsi="Times New Roman" w:cs="Times New Roman"/>
          <w:b/>
          <w:bCs/>
          <w:sz w:val="27"/>
          <w:szCs w:val="27"/>
          <w:lang w:eastAsia="ru-RU"/>
        </w:rPr>
        <w:lastRenderedPageBreak/>
        <w:t>стандарт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18"/>
          <w:szCs w:val="18"/>
          <w:lang w:eastAsia="ru-RU"/>
        </w:rPr>
        <w:t>I. Общие положения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[1].</w:t>
      </w:r>
      <w:bookmarkStart w:id="1" w:name="_ftnref1"/>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Стандарт включает в себя требования: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 результатам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стандарт начального общего образования обучающихся с ограниченными возможностями здоровья и (или) федеральный государственный образовательный стандарт образования обучающихся с умственной отсталостью (интеллектуальными нарушениями).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[2].</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Начальное общее образование может быть получено:</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в организациях, осуществляющих образовательную деятельность (в очной, очно-заочной или заочной форме);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вне организаций, осуществляющих образовательную деятельность, в форме семейного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Стандарт разработан с учетом региональных, национальных и этнокультурных особенностей народов Российской Федерации.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6. Стандарт направлен на обеспечение: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равных возможностей получения качественного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единства образовательного пространства Российской Федерации;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7. В основе Стандарта лежит системно-деятельностный подход, который предполагает:</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обеспечение преемственности дошкольного, начального общего, основного и среднего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8. В соответствии со Стандартом при получении начального общего образования осуществляется: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становление основ гражданской идентичности и мировоззрения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укрепление физического и духовного здоровья обучающихся. Стандарт ориентирован на становление личностных характеристик выпускника («портрет выпускника начальной школы»):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любящий свой народ, свой край и свою Родину;</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уважающий и принимающий ценности семьи и общества;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любознательный, активно и заинтересованно познающий мир;</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владеющий основами умения учиться, способный к организации собственной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готовый самостоятельно действовать и отвечать за свои поступки перед семьей и обществом;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доброжелательный, умеющий слушать и слышать собеседника, обосновывать свою позицию, высказывать свое мнение;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выполняющий правила здорового и безопасного для себя и окружающих образа жизни.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II. Требования к результатам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10. Личностные результаты освоения основной образовательной программы начального общего образования должны отражать: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11. Метапредметные результаты освоения основной образовательной программы начального общего образования должны отражать: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освоение способов решения проблем творческого и поискового характера;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освоение начальных форм познавательной и личностной рефлексии;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12) определение общей цели и путей ее достижения; умение договариваться о распределении функций и ролей в совместной деятельности; осуществлять взаимный </w:t>
      </w:r>
      <w:r w:rsidRPr="00317DDA">
        <w:rPr>
          <w:rFonts w:ascii="Times New Roman" w:eastAsia="Times New Roman" w:hAnsi="Times New Roman" w:cs="Times New Roman"/>
          <w:sz w:val="24"/>
          <w:szCs w:val="24"/>
          <w:lang w:eastAsia="ru-RU"/>
        </w:rPr>
        <w:lastRenderedPageBreak/>
        <w:t>контроль в совместной деятельности, адекватно оценивать собственное поведение и поведение окружающих;</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13) готовность конструктивно разрешать конфликты посредством учета интересов сторон и сотрудничества;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12.1. Филология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Русский язык. Родной язык:</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Литературное чтение. Литературное чтение на родном языке: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Иностранный язык:</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приобретение начальных навыков общения в устной и письменной формах с носителями иностранного языка на основе своих речевых возможностей и потребностей; освоение правил речевого и неречевого поведения;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12.2. Математика и информатика: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5) приобретение первоначальных представлений о компьютерной грамотности.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12.3. Обществознание и естествознание (Окружающий мир):</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12.4. Основы религиозных культур и светской этики [3]: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18 декабря 2012 года № 1060.)</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готовность к нравственному самосовершенствованию, духовному саморазвитию;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понимание значения нравственности, веры и религии в жизни человека и общества;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первоначальные представления об исторической роли традиционных религий в становлении российской государственности;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7) осознание ценности человеческой жизни.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12.5. Искусство</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Изобразительное искусство:</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Музыка: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умение воспринимать музыку и выражать свое отношение к музыкальному произведению;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12.6. Технология: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lastRenderedPageBreak/>
        <w:t>12.7. Физическая культура: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числеподготовка к выполнению нормативов Всероссийского физкультурно-спортивного комплекса «Готов к труду и обороне» (ГТО).</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системы знаний и представлений о природе, обществе, человеке, технологии;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обобщенных способов деятельности, умений в учебно-познавательной и практической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коммуникативных и информационных умений;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системы знаний об основах здорового и безопасного образа жизни.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итоговой оценке должны быть выделены две составляющие: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ценностные ориентации обучающегося;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индивидуальные личностные характеристики, в том числе патриотизм, толерантность, гуманизм и др.</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III. Требования к структуре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 предыдущую редакцию)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(В ред. приказа Минобрнауки России от 29 декабря 2014 года № 1643.) предыдущую редакцию)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Целевой раздел включает:</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пояснительную записку;</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планируемые результаты освоения обучающимися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систему оценки достижения планируемых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программу формирования универсальных учебных действий у обучающихся при получении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программы отдельных учебных предметов, курсов и курсов внеурочной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программу духовно-нравственного развития, воспитания обучающихся при получении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программу формирования экологической культуры, здорового и безопасного образа жизни;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программу коррекционной работы.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Организационный раздел включает:</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учебный план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план внеурочной деятельности, календарный учебный график;</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систему условий реализации основной образовательной программы в соответствии с требованиями Стандарта.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(Пункт в редакции, введенной в действие приказом Минобрнауки России от 22 сентября 2011 года № 2357.)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26 ноября 2010 года № 1241; в редакции, введенной в действие с 21 февраля 2015 года приказом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26 ноября 2010 года № 1241; в редакции, введенной в действие с 21 февраля 2015 года приказом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В целях обеспечения индивидуальных потребностей обучающихся в образовательной программе начального общего образования предусматриваются (В ред. приказа Минобрнауки России от 26 ноября 2010 года № 1241):</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учебные курсы, обеспечивающие различные интересы обучающихся, в том числе этнокультурные (В ред. приказа Минобрнауки России от 26 ноября 2010 года № 1241);</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внеурочная деятельность (В ред. приказа Минобрнауки России от 26 ноября 2010 года № 1241).</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 (см. предыдущую редакцию)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 Требования к разделам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19.1. Пояснительная записка должна раскрывать: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принципы и подходы к формированию основной образовательной программы начального общего образования и состава участниковобразовательных отношений конкретной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общую характеристику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общие подходы к организации внеурочной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22 сентября 2011 года № 2357)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19.2. Планируемые результаты освоения основной образовательной программы начального общего образования должны: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обеспечивать связь между требованиями Стандарта, образовательной деятельностью и системой оценки результатов освоения основнойобразовательной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Основная образовательная программа начального общего образования может включать как один, так и несколько учебных планов.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17DDA" w:rsidRPr="00317DDA" w:rsidRDefault="00317DDA" w:rsidP="00317DDA">
      <w:pPr>
        <w:spacing w:after="0"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 </w:t>
      </w:r>
    </w:p>
    <w:p w:rsidR="00317DDA" w:rsidRPr="00317DDA" w:rsidRDefault="00317DDA" w:rsidP="00317DDA">
      <w:pPr>
        <w:spacing w:after="0"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p>
    <w:p w:rsidR="00317DDA" w:rsidRPr="00317DDA" w:rsidRDefault="00317DDA" w:rsidP="00317DDA">
      <w:pPr>
        <w:spacing w:after="0"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Обязательные предметные области и основные задачи реализации содержания предметных областей приведены в таблице: </w:t>
      </w:r>
    </w:p>
    <w:p w:rsidR="00317DDA" w:rsidRPr="00317DDA" w:rsidRDefault="00317DDA" w:rsidP="00317DDA">
      <w:pPr>
        <w:spacing w:after="0"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p>
    <w:p w:rsidR="00317DDA" w:rsidRPr="00317DDA" w:rsidRDefault="00317DDA" w:rsidP="00317DDA">
      <w:pPr>
        <w:spacing w:before="100" w:beforeAutospacing="1" w:after="100" w:afterAutospacing="1"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r w:rsidRPr="00317DDA">
        <w:rPr>
          <w:rFonts w:ascii="Times New Roman" w:eastAsia="Times New Roman" w:hAnsi="Times New Roman" w:cs="Times New Roman"/>
          <w:noProof/>
          <w:sz w:val="24"/>
          <w:szCs w:val="24"/>
          <w:lang w:eastAsia="ru-RU"/>
        </w:rPr>
        <w:drawing>
          <wp:inline distT="0" distB="0" distL="0" distR="0">
            <wp:extent cx="7191375" cy="7429500"/>
            <wp:effectExtent l="0" t="0" r="9525" b="0"/>
            <wp:docPr id="1" name="Рисунок 1" descr="Предметные области ФГОС НО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дметные области ФГОС НО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91375" cy="7429500"/>
                    </a:xfrm>
                    <a:prstGeom prst="rect">
                      <a:avLst/>
                    </a:prstGeom>
                    <a:noFill/>
                    <a:ln>
                      <a:noFill/>
                    </a:ln>
                  </pic:spPr>
                </pic:pic>
              </a:graphicData>
            </a:graphic>
          </wp:inline>
        </w:drawing>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Количество учебных занятий за 4 учебных года не может составлять менее 2904 часов и более 3345 часов.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22 сентября 2011 года № 2357.)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учебные занятия для углубленного изучения отдельных обязательных учебных предметов;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учебные занятия, обеспечивающие различные интересы обучающихся, в том числе этнокультурные.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26 ноября 2010 года № 1241.)</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19.4. Программа формирования универсальных учебных действий у обучающихся при получении начального общего образования должна содержать: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описание ценностных ориентиров содержания образования при получении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связь универсальных учебных действий с содержанием учебных предметов;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характеристики личностных, регулятивных, познавательных, коммуникативных универсальных учебных действий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типовые задачи формирования личностных, регулятивных, познавательных, коммуникативных универсальных учебных действий;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Программы отдельных учебных предметов, курсов разрабатываются на основе: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требований к результатам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программы формирования универсальных учебных действий.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Программы отдельных учебных предметов, курсов должны содержать: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общую характеристику учебного предмета, курса;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описание места учебного предмета, курса в учебном плане;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описание ценностных ориентиров содержания учебного предмета;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личностные, метапредметные и предметные результаты освоения конкретного учебного предмета, курса;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6) содержание учебного предмета, курса;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7) тематическое планирование с определением основных видов учебной деятельности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8) описание материально-технического обеспечения образовательной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19.6. Программа духовно-нравственного развития, воспитания обучающихся при получении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создание системы воспитательных мероприятий, позволяющих обучающемуся осваивать и на практике использовать полученные знания;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у обучающегося активной деятельностной позиции.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19.7. Программа формирования экологической культуры, здорового и безопасного образа жизни должна обеспечивать: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познавательного интереса и бережного отношения к природе;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установок на использование здорового питания;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соблюдение здоровьесозидающих режимов дня;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становление умений противостояния вовлечению в табакокурение, употребление алкоголя, наркотических и сильнодействующих веществ;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должна содержать: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(Подпункт в редакции, введенной в действие с 21 февраля 2015 года приказом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(Подпункт в редакции, введенной в действие с 21 февраля 2015 года приказом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22 сентября 2011 года № 2357.)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w:t>
      </w:r>
      <w:r w:rsidRPr="00317DDA">
        <w:rPr>
          <w:rFonts w:ascii="Times New Roman" w:eastAsia="Times New Roman" w:hAnsi="Times New Roman" w:cs="Times New Roman"/>
          <w:sz w:val="24"/>
          <w:szCs w:val="24"/>
          <w:lang w:eastAsia="ru-RU"/>
        </w:rPr>
        <w:lastRenderedPageBreak/>
        <w:t>возможностями здоровья и оказание помощи детям этой категории в освоении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Программа коррекционной работы должна обеспечивать: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Программа коррекционной работы должна содержать: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перечень, содержание и план реализации индивидуально ориентированныхкоррекционных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w:t>
      </w:r>
      <w:r w:rsidRPr="00317DDA">
        <w:rPr>
          <w:rFonts w:ascii="Times New Roman" w:eastAsia="Times New Roman" w:hAnsi="Times New Roman" w:cs="Times New Roman"/>
          <w:sz w:val="24"/>
          <w:szCs w:val="24"/>
          <w:lang w:eastAsia="ru-RU"/>
        </w:rPr>
        <w:lastRenderedPageBreak/>
        <w:t>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планируемые результаты коррекционной работы.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позволять осуществлять оценку динамики учебных достижений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w:t>
      </w:r>
      <w:r w:rsidRPr="00317DDA">
        <w:rPr>
          <w:rFonts w:ascii="Times New Roman" w:eastAsia="Times New Roman" w:hAnsi="Times New Roman" w:cs="Times New Roman"/>
          <w:sz w:val="24"/>
          <w:szCs w:val="24"/>
          <w:lang w:eastAsia="ru-RU"/>
        </w:rPr>
        <w:lastRenderedPageBreak/>
        <w:t>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22 сентября 2011 года № 2357)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даты начала и окончания учебного года;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продолжительность учебного года, четвертей (триместров);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сроки и продолжительность каникул;</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сроки проведения промежуточных аттестаций.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Система условий должна содержать: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механизмы достижения целевых ориентиров в системе условий;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сетевой график (дорожную карту) по формированию необходимой системы условий;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контроль за состоянием системы условий.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22 сентября 2011 года № 2357)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b/>
          <w:bCs/>
          <w:sz w:val="24"/>
          <w:szCs w:val="24"/>
          <w:lang w:eastAsia="ru-RU"/>
        </w:rPr>
        <w:t>IV. Требования к условиям реализации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21. Интегративным результатом реализации указанных требований должно быть создание комфортной развивающей образовательной среды: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гарантирующей охрану и укрепление физического, психологического и социального здоровья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комфортной по отношению к обучающимся и педагогическим работникам.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работы с одарёнными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учётом особенностей субъекта Российской Федерации;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использования в образовательной деятельности современных образовательных технологий деятельностного типа;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эффективной самостоятельной работы обучающихся при поддержке педагогических работников;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23. Требования к кадровым условиям реализации основной образовательной программы начального общего образования включают:</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укомплектованность организации, осуществляющей образовательную деятельность педагогическими, руководящими и иными работниками;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уровень квалификации педагогических и иных работников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непрерывность профессионального развития педагогических работников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18 мая 2015 года № 507.)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24. Финансовые условия реализации основной образовательной программы начального общего образования должны: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обеспечивать организации, осуществляющей образовательную деятельность возможность исполнения требований Стандарта;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года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[4].</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25. Материально-технические условия реализации основной образовательной программы начального общего образования должны обеспечивать: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возможность достижения обучающимися установленных Стандартом требований к результатам освоения основной образовательной программыначального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соблюдение: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санитарно-бытовых условий (наличие оборудованных гардеробов, санузлов, мест личной гигиены и т. д.);</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социально-бытовых условий (наличие оборудованного рабочего места, учительской, комнаты психологической разгрузки и т. д.);</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пожарной и электробезопасности;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требований охраны труда;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своевременных сроков и необходимых объемов текущего и капитального ремонта;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[5]</w:t>
      </w:r>
      <w:hyperlink r:id="rId7" w:anchor="_ftn1" w:history="1">
        <w:r w:rsidRPr="00317DDA">
          <w:rPr>
            <w:rFonts w:ascii="Times New Roman" w:eastAsia="Times New Roman" w:hAnsi="Times New Roman" w:cs="Times New Roman"/>
            <w:color w:val="0000FF"/>
            <w:sz w:val="24"/>
            <w:szCs w:val="24"/>
            <w:u w:val="single"/>
            <w:lang w:eastAsia="ru-RU"/>
          </w:rPr>
          <w:br/>
        </w:r>
      </w:hyperlink>
      <w:bookmarkEnd w:id="1"/>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помещениям библиотек (площадь, размещение рабочих зон, наличие читального зала, число читательских мест, медиатеки);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актовому залу;</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спортивным залам, бассейнам, игровому и спортивному оборудованию;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помещениям для медицинского персонала;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мебели, офисному оснащению и хозяйственному инвентарю;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Организации, осуществляющие образовательную деятельность самостоятельно за счет выделяемых бюджетных средств и привлеченных в установленном порядке </w:t>
      </w:r>
      <w:r w:rsidRPr="00317DDA">
        <w:rPr>
          <w:rFonts w:ascii="Times New Roman" w:eastAsia="Times New Roman" w:hAnsi="Times New Roman" w:cs="Times New Roman"/>
          <w:sz w:val="24"/>
          <w:szCs w:val="24"/>
          <w:lang w:eastAsia="ru-RU"/>
        </w:rPr>
        <w:lastRenderedPageBreak/>
        <w:t>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Материально-техническое и информационное оснащение образовательной деятельности должно обеспечивать возможность: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получения информации различными способами (поиск информации в сети Интернет, работа в библиотеке и др.);</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наблюдений (включая наблюдение микрообъектов), определение местонахождения, наглядного представления и анализа данных;</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использования цифровых планов и карт, спутниковых изображений;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создания материальных объектов, в том числе произведений искусства;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обработки материалов и информации с использованием технологических инструментов;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проектирования и конструирования, в том числе моделей с цифровым управлением и обратной связью;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исполнения, сочинения и аранжировки музыкальных произведений с применением традиционных инструментов и цифровых технологий;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физического развития, участия в спортивных соревнованиях и играх;</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планирования учебной деятельности, фиксирования его реализации в целом и отдельных этапов (выступлений, дискуссий, экспериментов);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размещения своих материалов и работ в информационной среде организации, осуществляющей образовательную деятельность;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проведения массовых мероприятий, собраний, представлений;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организации отдыха и питания.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25.1.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При этом материально-техническое обеспечение образовательной деятельности по выбранным видам искусства должно включать: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концертный зал;</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помещения для репетиций;</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помещения для содержания, обслуживания и ремонта музыкальных инструментов;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аудитории для индивидуальных и групповых занятий (от 2 до 20 человек);</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хоровые классы;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классы, оборудованные специальными станками;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специальные аудитории, оборудованные персональными компьютерами, MIDI-клавиатурами и соответствующим программным обеспечением;</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аудио- и видеофонды звукозаписывающей и звукопроизводящей аппаратуры;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музыкальные инструменты (фортепиано, орган, комплекты оркестровых струнных инструментов, оркестровых духовых и ударных инструментов,инструментов народного оркестра, а также пульты и другие музыкальные инструменты).</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18 мая 2015 года № 507)</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26. Информационно-образовательная среда организации, осуществляющейобразовательную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планирование образовательной деятельности;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фиксацию хода образовательной деятельности и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[6].</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её осуществления.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Требования к учебно-методическому обеспечению образовательной деятельности включают:</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N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28. Психолого-педагогические условия реализации основной образовательной программы начального общего образования должны обеспечивать:</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lastRenderedPageBreak/>
        <w:t>–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учет специфики возрастного психофизического развития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диверсификацию уровней психолого-педагогического сопровождения (индивидуальный, групповой, уровень класса, уровень организации);</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–вариативность форм психолого-педагогического сопровождения участников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(В ред. приказа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_____________________________________________________________</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[1] Пункт 6 статьи 2 Федерального закона от 29 декабря 2012 года № 273-ФЗ «Об образовании в Российской Федерации» (Сноска в редакции, введенной в действие с 21 февраля 2015 года приказом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[2] С учетом положений части 2 статьи 11 Федерального закона от 29 декабря 2012 года № 273-ФЗ «Об образовании в Российской Федерации». (Сноска дополнительно включена с 21 февраля 2015 года приказом Минобрнауки России от 29 декабря 2014 года № 1643.)</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[3]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 (Сноска дополнительно включена с 5 марта 2013 года приказом Минобрнауки России от 18 декабря 2012 года № 1060.)</w:t>
      </w:r>
    </w:p>
    <w:p w:rsidR="00317DDA" w:rsidRPr="00317DDA" w:rsidRDefault="00317DDA" w:rsidP="00317D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[4] С учетом положений части 2 статьи 99 Федерального закона от 29 декабря 2012 года № 273-ФЗ «Об образовании в Российской Федерации» законодательства (Сноска в редакции, </w:t>
      </w:r>
      <w:r w:rsidRPr="00317DDA">
        <w:rPr>
          <w:rFonts w:ascii="Times New Roman" w:eastAsia="Times New Roman" w:hAnsi="Times New Roman" w:cs="Times New Roman"/>
          <w:sz w:val="24"/>
          <w:szCs w:val="24"/>
          <w:lang w:eastAsia="ru-RU"/>
        </w:rPr>
        <w:lastRenderedPageBreak/>
        <w:t>введенной в действие с 21 февраля 2015 года приказом Минобрнауки России от 29 декабря 2014 года № 1643.)  </w:t>
      </w:r>
    </w:p>
    <w:p w:rsidR="00317DDA" w:rsidRPr="00317DDA" w:rsidRDefault="00317DDA" w:rsidP="00317DDA">
      <w:pPr>
        <w:spacing w:after="0"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[5] Статья 15 Федерального закона от 24 ноября 1995 года № 181-ФЗ «О социальной защите инвалидов в Российской Федерации» </w:t>
      </w:r>
    </w:p>
    <w:p w:rsidR="00317DDA" w:rsidRPr="00317DDA" w:rsidRDefault="00317DDA" w:rsidP="00317DDA">
      <w:pPr>
        <w:spacing w:after="0" w:line="240" w:lineRule="auto"/>
        <w:jc w:val="both"/>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w:t>
      </w:r>
    </w:p>
    <w:p w:rsidR="00317DDA" w:rsidRPr="00317DDA" w:rsidRDefault="00317DDA" w:rsidP="00317DDA">
      <w:pPr>
        <w:spacing w:after="0" w:line="240" w:lineRule="auto"/>
        <w:rPr>
          <w:rFonts w:ascii="Times New Roman" w:eastAsia="Times New Roman" w:hAnsi="Times New Roman" w:cs="Times New Roman"/>
          <w:sz w:val="24"/>
          <w:szCs w:val="24"/>
          <w:lang w:eastAsia="ru-RU"/>
        </w:rPr>
      </w:pPr>
      <w:r w:rsidRPr="00317DDA">
        <w:rPr>
          <w:rFonts w:ascii="Times New Roman" w:eastAsia="Times New Roman" w:hAnsi="Times New Roman" w:cs="Times New Roman"/>
          <w:sz w:val="24"/>
          <w:szCs w:val="24"/>
          <w:lang w:eastAsia="ru-RU"/>
        </w:rPr>
        <w:t xml:space="preserve">[6] Федеральный закон от 27 июля 2006 года № 149-ФЗ «Об информации, информационных технологиях и о защите информации», Федеральный закон от 27 июля 2006 года № 152-ФЗ «О персональных данных». </w:t>
      </w:r>
    </w:p>
    <w:p w:rsidR="00A34BD9" w:rsidRDefault="00A34BD9"/>
    <w:sectPr w:rsidR="00A34B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60E35"/>
    <w:multiLevelType w:val="multilevel"/>
    <w:tmpl w:val="74C8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DA"/>
    <w:rsid w:val="00317DDA"/>
    <w:rsid w:val="00A34BD9"/>
    <w:rsid w:val="00D95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10838-C0FE-4D5E-9355-9BB505200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17D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7D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7D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7DD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17DDA"/>
    <w:rPr>
      <w:color w:val="0000FF"/>
      <w:u w:val="single"/>
    </w:rPr>
  </w:style>
  <w:style w:type="character" w:styleId="a4">
    <w:name w:val="Strong"/>
    <w:basedOn w:val="a0"/>
    <w:uiPriority w:val="22"/>
    <w:qFormat/>
    <w:rsid w:val="00317DDA"/>
    <w:rPr>
      <w:b/>
      <w:bCs/>
    </w:rPr>
  </w:style>
  <w:style w:type="paragraph" w:styleId="a5">
    <w:name w:val="Normal (Web)"/>
    <w:basedOn w:val="a"/>
    <w:uiPriority w:val="99"/>
    <w:semiHidden/>
    <w:unhideWhenUsed/>
    <w:rsid w:val="00317D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02967">
      <w:bodyDiv w:val="1"/>
      <w:marLeft w:val="0"/>
      <w:marRight w:val="0"/>
      <w:marTop w:val="0"/>
      <w:marBottom w:val="0"/>
      <w:divBdr>
        <w:top w:val="none" w:sz="0" w:space="0" w:color="auto"/>
        <w:left w:val="none" w:sz="0" w:space="0" w:color="auto"/>
        <w:bottom w:val="none" w:sz="0" w:space="0" w:color="auto"/>
        <w:right w:val="none" w:sz="0" w:space="0" w:color="auto"/>
      </w:divBdr>
      <w:divsChild>
        <w:div w:id="1874226832">
          <w:marLeft w:val="0"/>
          <w:marRight w:val="0"/>
          <w:marTop w:val="0"/>
          <w:marBottom w:val="0"/>
          <w:divBdr>
            <w:top w:val="none" w:sz="0" w:space="0" w:color="auto"/>
            <w:left w:val="none" w:sz="0" w:space="0" w:color="auto"/>
            <w:bottom w:val="none" w:sz="0" w:space="0" w:color="auto"/>
            <w:right w:val="none" w:sz="0" w:space="0" w:color="auto"/>
          </w:divBdr>
        </w:div>
        <w:div w:id="855538509">
          <w:marLeft w:val="0"/>
          <w:marRight w:val="0"/>
          <w:marTop w:val="0"/>
          <w:marBottom w:val="0"/>
          <w:divBdr>
            <w:top w:val="none" w:sz="0" w:space="0" w:color="auto"/>
            <w:left w:val="none" w:sz="0" w:space="0" w:color="auto"/>
            <w:bottom w:val="none" w:sz="0" w:space="0" w:color="auto"/>
            <w:right w:val="none" w:sz="0" w:space="0" w:color="auto"/>
          </w:divBdr>
        </w:div>
        <w:div w:id="1335499447">
          <w:marLeft w:val="0"/>
          <w:marRight w:val="0"/>
          <w:marTop w:val="0"/>
          <w:marBottom w:val="0"/>
          <w:divBdr>
            <w:top w:val="none" w:sz="0" w:space="0" w:color="auto"/>
            <w:left w:val="none" w:sz="0" w:space="0" w:color="auto"/>
            <w:bottom w:val="none" w:sz="0" w:space="0" w:color="auto"/>
            <w:right w:val="none" w:sz="0" w:space="0" w:color="auto"/>
          </w:divBdr>
          <w:divsChild>
            <w:div w:id="352849182">
              <w:marLeft w:val="0"/>
              <w:marRight w:val="0"/>
              <w:marTop w:val="0"/>
              <w:marBottom w:val="0"/>
              <w:divBdr>
                <w:top w:val="none" w:sz="0" w:space="0" w:color="auto"/>
                <w:left w:val="none" w:sz="0" w:space="0" w:color="auto"/>
                <w:bottom w:val="none" w:sz="0" w:space="0" w:color="auto"/>
                <w:right w:val="none" w:sz="0" w:space="0" w:color="auto"/>
              </w:divBdr>
              <w:divsChild>
                <w:div w:id="224992442">
                  <w:marLeft w:val="0"/>
                  <w:marRight w:val="0"/>
                  <w:marTop w:val="0"/>
                  <w:marBottom w:val="0"/>
                  <w:divBdr>
                    <w:top w:val="none" w:sz="0" w:space="0" w:color="auto"/>
                    <w:left w:val="none" w:sz="0" w:space="0" w:color="auto"/>
                    <w:bottom w:val="none" w:sz="0" w:space="0" w:color="auto"/>
                    <w:right w:val="none" w:sz="0" w:space="0" w:color="auto"/>
                  </w:divBdr>
                  <w:divsChild>
                    <w:div w:id="166135779">
                      <w:marLeft w:val="0"/>
                      <w:marRight w:val="0"/>
                      <w:marTop w:val="0"/>
                      <w:marBottom w:val="0"/>
                      <w:divBdr>
                        <w:top w:val="none" w:sz="0" w:space="0" w:color="auto"/>
                        <w:left w:val="none" w:sz="0" w:space="0" w:color="auto"/>
                        <w:bottom w:val="none" w:sz="0" w:space="0" w:color="auto"/>
                        <w:right w:val="none" w:sz="0" w:space="0" w:color="auto"/>
                      </w:divBdr>
                      <w:divsChild>
                        <w:div w:id="1782993780">
                          <w:marLeft w:val="0"/>
                          <w:marRight w:val="0"/>
                          <w:marTop w:val="0"/>
                          <w:marBottom w:val="0"/>
                          <w:divBdr>
                            <w:top w:val="none" w:sz="0" w:space="0" w:color="auto"/>
                            <w:left w:val="none" w:sz="0" w:space="0" w:color="auto"/>
                            <w:bottom w:val="none" w:sz="0" w:space="0" w:color="auto"/>
                            <w:right w:val="none" w:sz="0" w:space="0" w:color="auto"/>
                          </w:divBdr>
                        </w:div>
                        <w:div w:id="868373016">
                          <w:marLeft w:val="0"/>
                          <w:marRight w:val="0"/>
                          <w:marTop w:val="0"/>
                          <w:marBottom w:val="0"/>
                          <w:divBdr>
                            <w:top w:val="none" w:sz="0" w:space="0" w:color="auto"/>
                            <w:left w:val="none" w:sz="0" w:space="0" w:color="auto"/>
                            <w:bottom w:val="none" w:sz="0" w:space="0" w:color="auto"/>
                            <w:right w:val="none" w:sz="0" w:space="0" w:color="auto"/>
                          </w:divBdr>
                        </w:div>
                      </w:divsChild>
                    </w:div>
                    <w:div w:id="942802587">
                      <w:marLeft w:val="0"/>
                      <w:marRight w:val="0"/>
                      <w:marTop w:val="0"/>
                      <w:marBottom w:val="0"/>
                      <w:divBdr>
                        <w:top w:val="none" w:sz="0" w:space="0" w:color="auto"/>
                        <w:left w:val="none" w:sz="0" w:space="0" w:color="auto"/>
                        <w:bottom w:val="none" w:sz="0" w:space="0" w:color="auto"/>
                        <w:right w:val="none" w:sz="0" w:space="0" w:color="auto"/>
                      </w:divBdr>
                      <w:divsChild>
                        <w:div w:id="134226990">
                          <w:marLeft w:val="0"/>
                          <w:marRight w:val="0"/>
                          <w:marTop w:val="0"/>
                          <w:marBottom w:val="0"/>
                          <w:divBdr>
                            <w:top w:val="none" w:sz="0" w:space="0" w:color="auto"/>
                            <w:left w:val="none" w:sz="0" w:space="0" w:color="auto"/>
                            <w:bottom w:val="none" w:sz="0" w:space="0" w:color="auto"/>
                            <w:right w:val="none" w:sz="0" w:space="0" w:color="auto"/>
                          </w:divBdr>
                        </w:div>
                        <w:div w:id="101151958">
                          <w:marLeft w:val="0"/>
                          <w:marRight w:val="0"/>
                          <w:marTop w:val="0"/>
                          <w:marBottom w:val="0"/>
                          <w:divBdr>
                            <w:top w:val="none" w:sz="0" w:space="0" w:color="auto"/>
                            <w:left w:val="none" w:sz="0" w:space="0" w:color="auto"/>
                            <w:bottom w:val="none" w:sz="0" w:space="0" w:color="auto"/>
                            <w:right w:val="none" w:sz="0" w:space="0" w:color="auto"/>
                          </w:divBdr>
                        </w:div>
                        <w:div w:id="1472405588">
                          <w:marLeft w:val="0"/>
                          <w:marRight w:val="0"/>
                          <w:marTop w:val="0"/>
                          <w:marBottom w:val="0"/>
                          <w:divBdr>
                            <w:top w:val="none" w:sz="0" w:space="0" w:color="auto"/>
                            <w:left w:val="none" w:sz="0" w:space="0" w:color="auto"/>
                            <w:bottom w:val="none" w:sz="0" w:space="0" w:color="auto"/>
                            <w:right w:val="none" w:sz="0" w:space="0" w:color="auto"/>
                          </w:divBdr>
                        </w:div>
                      </w:divsChild>
                    </w:div>
                    <w:div w:id="1365446290">
                      <w:marLeft w:val="0"/>
                      <w:marRight w:val="0"/>
                      <w:marTop w:val="0"/>
                      <w:marBottom w:val="0"/>
                      <w:divBdr>
                        <w:top w:val="none" w:sz="0" w:space="0" w:color="auto"/>
                        <w:left w:val="none" w:sz="0" w:space="0" w:color="auto"/>
                        <w:bottom w:val="none" w:sz="0" w:space="0" w:color="auto"/>
                        <w:right w:val="none" w:sz="0" w:space="0" w:color="auto"/>
                      </w:divBdr>
                      <w:divsChild>
                        <w:div w:id="195605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lyakhinalg\Documents\%D0%A4%D0%93%D0%9E%D0%A1%20%D1%81%20%D0%B8%D0%B7%D0%BC%D0%B5%D0%BD%D0%B5%D0%BD%D0%B8%D1%8F%D0%BC%D0%B8\%D0%A4%D0%93%D0%9E%D0%A1%20%D0%9D%D0%9E%D0%9E.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mosmetod.ru/metodicheskoe-prostranstvo/nachalnaya-shkola/fgos/fgos-noo-s-izmeneniyami-na-18-maya-2015-goda.html?print=1&amp;tmpl=componen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12251</Words>
  <Characters>69834</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Free4</dc:creator>
  <cp:keywords/>
  <dc:description/>
  <cp:lastModifiedBy>Free4</cp:lastModifiedBy>
  <cp:revision>2</cp:revision>
  <dcterms:created xsi:type="dcterms:W3CDTF">2018-08-29T06:43:00Z</dcterms:created>
  <dcterms:modified xsi:type="dcterms:W3CDTF">2018-08-29T06:43:00Z</dcterms:modified>
</cp:coreProperties>
</file>